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402C" w14:textId="77777777" w:rsidR="004B139A" w:rsidRPr="008C2182" w:rsidRDefault="004B139A" w:rsidP="004B139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8C2182">
        <w:rPr>
          <w:b/>
          <w:bCs/>
          <w:color w:val="000000"/>
          <w:sz w:val="32"/>
          <w:szCs w:val="32"/>
        </w:rPr>
        <w:t>Obec Troskovice</w:t>
      </w:r>
    </w:p>
    <w:p w14:paraId="023FA098" w14:textId="77777777" w:rsidR="004B139A" w:rsidRPr="008C2182" w:rsidRDefault="004B139A" w:rsidP="004B139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8C2182">
        <w:rPr>
          <w:b/>
          <w:bCs/>
          <w:color w:val="000000"/>
          <w:sz w:val="32"/>
          <w:szCs w:val="32"/>
        </w:rPr>
        <w:t>Zastupitelstvo obce Troskovice</w:t>
      </w:r>
    </w:p>
    <w:p w14:paraId="7E0E5C77" w14:textId="77777777" w:rsidR="00CD7689" w:rsidRDefault="004B139A" w:rsidP="000E16D1">
      <w:pPr>
        <w:jc w:val="center"/>
        <w:rPr>
          <w:b/>
          <w:bCs/>
          <w:color w:val="000000"/>
          <w:sz w:val="32"/>
          <w:szCs w:val="32"/>
        </w:rPr>
      </w:pPr>
      <w:r w:rsidRPr="008C2182">
        <w:rPr>
          <w:b/>
          <w:bCs/>
          <w:color w:val="000000"/>
          <w:sz w:val="32"/>
          <w:szCs w:val="32"/>
        </w:rPr>
        <w:t>Obecně závazná vyhláška obce Troskovice</w:t>
      </w:r>
      <w:r w:rsidR="00B3100A">
        <w:rPr>
          <w:b/>
          <w:bCs/>
          <w:color w:val="000000"/>
          <w:sz w:val="32"/>
          <w:szCs w:val="32"/>
        </w:rPr>
        <w:t xml:space="preserve"> </w:t>
      </w:r>
    </w:p>
    <w:p w14:paraId="13AC4BD7" w14:textId="77777777" w:rsidR="00CD7689" w:rsidRPr="004055E0" w:rsidRDefault="004B2F14" w:rsidP="00CD7689">
      <w:pPr>
        <w:jc w:val="center"/>
        <w:rPr>
          <w:b/>
          <w:color w:val="000000"/>
          <w:sz w:val="28"/>
          <w:szCs w:val="26"/>
        </w:rPr>
      </w:pPr>
      <w:r>
        <w:rPr>
          <w:b/>
          <w:sz w:val="28"/>
          <w:szCs w:val="28"/>
        </w:rPr>
        <w:t xml:space="preserve">k zabezpečení místních záležitostí veřejného pořádku </w:t>
      </w:r>
      <w:r w:rsidR="00DE4BCE">
        <w:rPr>
          <w:b/>
          <w:sz w:val="28"/>
          <w:szCs w:val="28"/>
        </w:rPr>
        <w:t xml:space="preserve">o regulaci používání zábavní pyrotechniky </w:t>
      </w:r>
      <w:r w:rsidR="00CD7689">
        <w:rPr>
          <w:b/>
          <w:color w:val="000000"/>
          <w:sz w:val="28"/>
          <w:szCs w:val="26"/>
        </w:rPr>
        <w:t>a o stanovení výjimečných případů, kdy doba nočního klidu je vymezena dobou kratší</w:t>
      </w:r>
    </w:p>
    <w:p w14:paraId="5849CFB1" w14:textId="53E63871" w:rsidR="00630A7F" w:rsidRDefault="00630A7F" w:rsidP="000E16D1">
      <w:pPr>
        <w:jc w:val="center"/>
        <w:rPr>
          <w:b/>
          <w:sz w:val="28"/>
          <w:szCs w:val="28"/>
        </w:rPr>
      </w:pPr>
    </w:p>
    <w:p w14:paraId="22B19517" w14:textId="77777777" w:rsidR="00630A7F" w:rsidRDefault="00630A7F" w:rsidP="000E16D1">
      <w:pPr>
        <w:rPr>
          <w:sz w:val="22"/>
          <w:szCs w:val="22"/>
        </w:rPr>
      </w:pPr>
    </w:p>
    <w:p w14:paraId="11B15A64" w14:textId="0C2C6E7E" w:rsidR="00630A7F" w:rsidRDefault="00630A7F" w:rsidP="000E16D1">
      <w:pPr>
        <w:pStyle w:val="Zkladntex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Zastupitelstvo </w:t>
      </w:r>
      <w:r w:rsidR="004B139A">
        <w:rPr>
          <w:rFonts w:ascii="Times New Roman" w:hAnsi="Times New Roman" w:cs="Times New Roman"/>
          <w:szCs w:val="22"/>
        </w:rPr>
        <w:t xml:space="preserve">obce </w:t>
      </w:r>
      <w:r w:rsidR="000C1BFC">
        <w:rPr>
          <w:rFonts w:ascii="Times New Roman" w:hAnsi="Times New Roman" w:cs="Times New Roman"/>
          <w:szCs w:val="22"/>
        </w:rPr>
        <w:t>T</w:t>
      </w:r>
      <w:r w:rsidR="004B139A">
        <w:rPr>
          <w:rFonts w:ascii="Times New Roman" w:hAnsi="Times New Roman" w:cs="Times New Roman"/>
          <w:szCs w:val="22"/>
        </w:rPr>
        <w:t>roskovice</w:t>
      </w:r>
      <w:r>
        <w:rPr>
          <w:rFonts w:ascii="Times New Roman" w:hAnsi="Times New Roman" w:cs="Times New Roman"/>
          <w:szCs w:val="22"/>
        </w:rPr>
        <w:t xml:space="preserve"> se na svém zasedání č. </w:t>
      </w:r>
      <w:r w:rsidR="00EF193C">
        <w:rPr>
          <w:rFonts w:ascii="Times New Roman" w:hAnsi="Times New Roman" w:cs="Times New Roman"/>
          <w:szCs w:val="22"/>
        </w:rPr>
        <w:t>8</w:t>
      </w:r>
      <w:r>
        <w:rPr>
          <w:rFonts w:ascii="Times New Roman" w:hAnsi="Times New Roman" w:cs="Times New Roman"/>
          <w:szCs w:val="22"/>
        </w:rPr>
        <w:t xml:space="preserve"> dne </w:t>
      </w:r>
      <w:r w:rsidR="00EF193C" w:rsidRPr="007A117B">
        <w:rPr>
          <w:rFonts w:ascii="Times New Roman" w:hAnsi="Times New Roman" w:cs="Times New Roman"/>
          <w:szCs w:val="22"/>
        </w:rPr>
        <w:t>07</w:t>
      </w:r>
      <w:r w:rsidR="008A1852" w:rsidRPr="007A117B">
        <w:rPr>
          <w:rFonts w:ascii="Times New Roman" w:hAnsi="Times New Roman" w:cs="Times New Roman"/>
          <w:szCs w:val="22"/>
        </w:rPr>
        <w:t>.</w:t>
      </w:r>
      <w:r w:rsidR="00A30333" w:rsidRPr="007A117B">
        <w:rPr>
          <w:rFonts w:ascii="Times New Roman" w:hAnsi="Times New Roman" w:cs="Times New Roman"/>
          <w:szCs w:val="22"/>
        </w:rPr>
        <w:t xml:space="preserve"> </w:t>
      </w:r>
      <w:r w:rsidR="00EF193C">
        <w:rPr>
          <w:rFonts w:ascii="Times New Roman" w:hAnsi="Times New Roman" w:cs="Times New Roman"/>
          <w:szCs w:val="22"/>
        </w:rPr>
        <w:t>02</w:t>
      </w:r>
      <w:r w:rsidR="000E16D1">
        <w:rPr>
          <w:rFonts w:ascii="Times New Roman" w:hAnsi="Times New Roman" w:cs="Times New Roman"/>
          <w:szCs w:val="22"/>
        </w:rPr>
        <w:t>.</w:t>
      </w:r>
      <w:r w:rsidR="00A30333">
        <w:rPr>
          <w:rFonts w:ascii="Times New Roman" w:hAnsi="Times New Roman" w:cs="Times New Roman"/>
          <w:szCs w:val="22"/>
        </w:rPr>
        <w:t xml:space="preserve"> </w:t>
      </w:r>
      <w:r w:rsidR="000E16D1">
        <w:rPr>
          <w:rFonts w:ascii="Times New Roman" w:hAnsi="Times New Roman" w:cs="Times New Roman"/>
          <w:szCs w:val="22"/>
        </w:rPr>
        <w:t>202</w:t>
      </w:r>
      <w:r w:rsidR="004B139A">
        <w:rPr>
          <w:rFonts w:ascii="Times New Roman" w:hAnsi="Times New Roman" w:cs="Times New Roman"/>
          <w:szCs w:val="22"/>
        </w:rPr>
        <w:t>4</w:t>
      </w:r>
      <w:r w:rsidR="000E16D1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usneslo vydat na základě ustanovení </w:t>
      </w:r>
      <w:r w:rsidR="00D41543">
        <w:rPr>
          <w:rFonts w:ascii="Times New Roman" w:hAnsi="Times New Roman" w:cs="Times New Roman"/>
          <w:szCs w:val="22"/>
        </w:rPr>
        <w:t xml:space="preserve">§ 10 písm. a) a ustanovení </w:t>
      </w:r>
      <w:r>
        <w:rPr>
          <w:rFonts w:ascii="Times New Roman" w:hAnsi="Times New Roman" w:cs="Times New Roman"/>
          <w:szCs w:val="22"/>
        </w:rPr>
        <w:t>§ 84 odst. 2 písm. h) zákona č. 128/2000 Sb., o obcích (obecní zřízení), ve znění pozdějších předpisů</w:t>
      </w:r>
      <w:r w:rsidR="00CD7689" w:rsidRPr="007A6236">
        <w:rPr>
          <w:i/>
        </w:rPr>
        <w:t>,</w:t>
      </w:r>
      <w:r w:rsidR="00CD7689">
        <w:rPr>
          <w:i/>
        </w:rPr>
        <w:t xml:space="preserve"> </w:t>
      </w:r>
      <w:r w:rsidR="00CD7689" w:rsidRPr="00CD7689">
        <w:rPr>
          <w:rFonts w:ascii="Times New Roman" w:hAnsi="Times New Roman" w:cs="Times New Roman"/>
          <w:szCs w:val="22"/>
        </w:rPr>
        <w:t xml:space="preserve">a na základě § 5 odst. </w:t>
      </w:r>
      <w:r w:rsidR="00CD7689">
        <w:rPr>
          <w:rFonts w:ascii="Times New Roman" w:hAnsi="Times New Roman" w:cs="Times New Roman"/>
          <w:szCs w:val="22"/>
        </w:rPr>
        <w:t>7</w:t>
      </w:r>
      <w:r w:rsidR="00CD7689" w:rsidRPr="00CD7689">
        <w:rPr>
          <w:rFonts w:ascii="Times New Roman" w:hAnsi="Times New Roman" w:cs="Times New Roman"/>
          <w:szCs w:val="22"/>
        </w:rPr>
        <w:t xml:space="preserve"> zákona č. 251/201 Sb., o některých přestupcích, ve znění pozdějších předpisů</w:t>
      </w:r>
      <w:r>
        <w:rPr>
          <w:rFonts w:ascii="Times New Roman" w:hAnsi="Times New Roman" w:cs="Times New Roman"/>
          <w:szCs w:val="22"/>
        </w:rPr>
        <w:t>, tuto obecně závaznou vyhlášku:</w:t>
      </w:r>
    </w:p>
    <w:p w14:paraId="5BE5694C" w14:textId="77777777" w:rsidR="006A62D9" w:rsidRDefault="006A62D9" w:rsidP="000E16D1">
      <w:pPr>
        <w:rPr>
          <w:b/>
          <w:spacing w:val="-4"/>
          <w:sz w:val="22"/>
          <w:szCs w:val="22"/>
        </w:rPr>
      </w:pPr>
    </w:p>
    <w:p w14:paraId="0B056094" w14:textId="77777777" w:rsidR="008E562F" w:rsidRDefault="008E562F" w:rsidP="000E16D1">
      <w:pPr>
        <w:pStyle w:val="Nadpis3"/>
      </w:pPr>
    </w:p>
    <w:p w14:paraId="6856CAAE" w14:textId="77777777" w:rsidR="00630A7F" w:rsidRDefault="00630A7F" w:rsidP="000E16D1">
      <w:pPr>
        <w:pStyle w:val="Nadpis3"/>
      </w:pPr>
      <w:r>
        <w:t>Čl</w:t>
      </w:r>
      <w:r w:rsidR="00E23AC9">
        <w:t>ánek</w:t>
      </w:r>
      <w:r>
        <w:t xml:space="preserve"> 1</w:t>
      </w:r>
    </w:p>
    <w:p w14:paraId="64AA68E6" w14:textId="77777777" w:rsidR="008E562F" w:rsidRDefault="00D41543" w:rsidP="00670D08">
      <w:pPr>
        <w:jc w:val="center"/>
        <w:rPr>
          <w:b/>
          <w:szCs w:val="22"/>
        </w:rPr>
      </w:pPr>
      <w:r>
        <w:rPr>
          <w:b/>
          <w:szCs w:val="22"/>
        </w:rPr>
        <w:t>Předmět a cíl</w:t>
      </w:r>
    </w:p>
    <w:p w14:paraId="78872AC6" w14:textId="77777777" w:rsidR="00630A7F" w:rsidRDefault="00D41543" w:rsidP="00670D08">
      <w:pPr>
        <w:jc w:val="center"/>
        <w:rPr>
          <w:szCs w:val="22"/>
        </w:rPr>
      </w:pPr>
      <w:r>
        <w:rPr>
          <w:b/>
          <w:szCs w:val="22"/>
        </w:rPr>
        <w:t xml:space="preserve"> </w:t>
      </w:r>
      <w:r w:rsidR="00630A7F">
        <w:rPr>
          <w:b/>
          <w:szCs w:val="22"/>
        </w:rPr>
        <w:t xml:space="preserve"> </w:t>
      </w:r>
    </w:p>
    <w:p w14:paraId="7480EB5B" w14:textId="77777777" w:rsidR="000E16D1" w:rsidRDefault="00D41543" w:rsidP="000E16D1">
      <w:pPr>
        <w:pStyle w:val="Zkladntext"/>
        <w:numPr>
          <w:ilvl w:val="0"/>
          <w:numId w:val="3"/>
        </w:numPr>
        <w:ind w:left="426" w:hanging="42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Předmětem této obecně závazné </w:t>
      </w:r>
      <w:r w:rsidR="00630A7F">
        <w:rPr>
          <w:rFonts w:ascii="Times New Roman" w:hAnsi="Times New Roman" w:cs="Times New Roman"/>
          <w:szCs w:val="22"/>
        </w:rPr>
        <w:t>vyhlášk</w:t>
      </w:r>
      <w:r>
        <w:rPr>
          <w:rFonts w:ascii="Times New Roman" w:hAnsi="Times New Roman" w:cs="Times New Roman"/>
          <w:szCs w:val="22"/>
        </w:rPr>
        <w:t xml:space="preserve">y je </w:t>
      </w:r>
      <w:r w:rsidR="00F56B89">
        <w:rPr>
          <w:rFonts w:ascii="Times New Roman" w:hAnsi="Times New Roman" w:cs="Times New Roman"/>
          <w:szCs w:val="22"/>
        </w:rPr>
        <w:t xml:space="preserve">regulace </w:t>
      </w:r>
      <w:r>
        <w:rPr>
          <w:rFonts w:ascii="Times New Roman" w:hAnsi="Times New Roman" w:cs="Times New Roman"/>
          <w:szCs w:val="22"/>
        </w:rPr>
        <w:t xml:space="preserve">používání zábavní pyrotechniky, neboť </w:t>
      </w:r>
      <w:r w:rsidR="000E16D1"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szCs w:val="22"/>
        </w:rPr>
        <w:t>se jedná o činnosti, která by mohla narušit veřejný pořádek v obci nebo být v rozporu s dobrými mravy, ochranou bezpečnosti, zdraví a majetku.</w:t>
      </w:r>
    </w:p>
    <w:p w14:paraId="10D204F6" w14:textId="7BA79C3B" w:rsidR="00630A7F" w:rsidRDefault="00D41543" w:rsidP="000E16D1">
      <w:pPr>
        <w:pStyle w:val="Zkladntext"/>
        <w:numPr>
          <w:ilvl w:val="0"/>
          <w:numId w:val="3"/>
        </w:numPr>
        <w:ind w:left="426" w:hanging="42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Cílem této obecně závazné vyhlášky je opatření k zabezpečení veřejného pořádku, k ochraně bezpečnosti, zdraví, majetku, pohody bydlení a k ochraně před znečištěním, hlukem, záblesky </w:t>
      </w:r>
      <w:r w:rsidR="000E16D1"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szCs w:val="22"/>
        </w:rPr>
        <w:t>a dalšími negativními vlivy, které způsobují používání zábavní pyrotechniky.</w:t>
      </w:r>
    </w:p>
    <w:p w14:paraId="68216AE8" w14:textId="6F7E0E1B" w:rsidR="00CD7689" w:rsidRDefault="000750C3" w:rsidP="000E16D1">
      <w:pPr>
        <w:pStyle w:val="Zkladntext"/>
        <w:numPr>
          <w:ilvl w:val="0"/>
          <w:numId w:val="3"/>
        </w:numPr>
        <w:ind w:left="426" w:hanging="426"/>
        <w:rPr>
          <w:rFonts w:ascii="Times New Roman" w:hAnsi="Times New Roman" w:cs="Times New Roman"/>
          <w:szCs w:val="22"/>
        </w:rPr>
      </w:pPr>
      <w:r w:rsidRPr="000750C3">
        <w:rPr>
          <w:rFonts w:ascii="Times New Roman" w:hAnsi="Times New Roman" w:cs="Times New Roman"/>
          <w:szCs w:val="22"/>
        </w:rPr>
        <w:t>Ochranu nočního klidu upravuje zvláštní zákon.</w:t>
      </w:r>
      <w:r w:rsidRPr="000750C3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1</w:t>
      </w:r>
      <w:r w:rsidRPr="00CD7689">
        <w:rPr>
          <w:rFonts w:ascii="Times New Roman" w:hAnsi="Times New Roman" w:cs="Times New Roman"/>
          <w:vertAlign w:val="superscript"/>
        </w:rPr>
        <w:t>)</w:t>
      </w:r>
    </w:p>
    <w:p w14:paraId="6415116E" w14:textId="77777777" w:rsidR="00630A7F" w:rsidRDefault="00630A7F" w:rsidP="000E16D1">
      <w:pPr>
        <w:jc w:val="both"/>
        <w:rPr>
          <w:sz w:val="22"/>
          <w:szCs w:val="22"/>
        </w:rPr>
      </w:pPr>
    </w:p>
    <w:p w14:paraId="174A8E6B" w14:textId="77777777" w:rsidR="008E562F" w:rsidRDefault="008E562F" w:rsidP="000E16D1">
      <w:pPr>
        <w:pStyle w:val="Nadpis1"/>
        <w:rPr>
          <w:sz w:val="24"/>
        </w:rPr>
      </w:pPr>
    </w:p>
    <w:p w14:paraId="2246501A" w14:textId="77777777" w:rsidR="00630A7F" w:rsidRDefault="00630A7F" w:rsidP="000E16D1">
      <w:pPr>
        <w:pStyle w:val="Nadpis1"/>
        <w:rPr>
          <w:sz w:val="24"/>
        </w:rPr>
      </w:pPr>
      <w:r>
        <w:rPr>
          <w:sz w:val="24"/>
        </w:rPr>
        <w:t>Čl</w:t>
      </w:r>
      <w:r w:rsidR="00E23AC9">
        <w:rPr>
          <w:sz w:val="24"/>
        </w:rPr>
        <w:t>ánek</w:t>
      </w:r>
      <w:r>
        <w:rPr>
          <w:sz w:val="24"/>
        </w:rPr>
        <w:t xml:space="preserve"> 2</w:t>
      </w:r>
    </w:p>
    <w:p w14:paraId="7E7BB5E1" w14:textId="77777777" w:rsidR="00FD7986" w:rsidRDefault="00FD7986" w:rsidP="00670D08">
      <w:pPr>
        <w:pStyle w:val="Nadpis2"/>
      </w:pPr>
      <w:r>
        <w:t>Vymezení činností, které by mohly narušit veřejný pořádek v obci nebo být v rozporu s dobrými mravy, ochranou bezpečnosti, zdraví a majetku</w:t>
      </w:r>
    </w:p>
    <w:p w14:paraId="6AFD8108" w14:textId="77777777" w:rsidR="008E562F" w:rsidRDefault="008E562F" w:rsidP="00B3100A">
      <w:pPr>
        <w:jc w:val="both"/>
      </w:pPr>
    </w:p>
    <w:p w14:paraId="1A4BF955" w14:textId="77777777" w:rsidR="00A11AF8" w:rsidRDefault="00FD7986" w:rsidP="00B3100A">
      <w:pPr>
        <w:jc w:val="both"/>
      </w:pPr>
      <w:r>
        <w:t>Činností, která by mohla narušit veřejný pořádek v obci nebo být v rozporu s dobrými mravy, ochranou b</w:t>
      </w:r>
      <w:r w:rsidR="00B3100A">
        <w:t xml:space="preserve">ezpečnosti, zdraví a majetku je </w:t>
      </w:r>
      <w:r>
        <w:t>užívání a provozování zábavní pyrotechniky</w:t>
      </w:r>
      <w:r w:rsidR="000E16D1">
        <w:t>,</w:t>
      </w:r>
      <w:r w:rsidR="00B3100A">
        <w:t xml:space="preserve"> </w:t>
      </w:r>
      <w:r>
        <w:t>provádění pyrotechnických efektů</w:t>
      </w:r>
      <w:r w:rsidR="000E16D1">
        <w:t>,</w:t>
      </w:r>
      <w:r w:rsidR="00B3100A">
        <w:t xml:space="preserve"> </w:t>
      </w:r>
      <w:r>
        <w:t xml:space="preserve">odpalování </w:t>
      </w:r>
      <w:r w:rsidR="004B139A">
        <w:t xml:space="preserve">dělobuchů a </w:t>
      </w:r>
      <w:r>
        <w:t>ohňostrojů</w:t>
      </w:r>
      <w:r w:rsidR="000E16D1">
        <w:t>.</w:t>
      </w:r>
    </w:p>
    <w:p w14:paraId="6FA8FB3B" w14:textId="77777777" w:rsidR="000E16D1" w:rsidRDefault="000E16D1" w:rsidP="000E16D1">
      <w:pPr>
        <w:jc w:val="both"/>
      </w:pPr>
    </w:p>
    <w:p w14:paraId="40BAFFF8" w14:textId="77777777" w:rsidR="00FD7986" w:rsidRDefault="00E23AC9" w:rsidP="000E16D1">
      <w:pPr>
        <w:pStyle w:val="Nadpis1"/>
        <w:rPr>
          <w:sz w:val="24"/>
        </w:rPr>
      </w:pPr>
      <w:r>
        <w:rPr>
          <w:sz w:val="24"/>
        </w:rPr>
        <w:t>Článek</w:t>
      </w:r>
      <w:r w:rsidR="00FD7986">
        <w:rPr>
          <w:sz w:val="24"/>
        </w:rPr>
        <w:t xml:space="preserve"> 3</w:t>
      </w:r>
    </w:p>
    <w:p w14:paraId="60FA988B" w14:textId="77777777" w:rsidR="00A11AF8" w:rsidRDefault="00014B8B" w:rsidP="00670D08">
      <w:pPr>
        <w:jc w:val="center"/>
        <w:rPr>
          <w:b/>
        </w:rPr>
      </w:pPr>
      <w:r>
        <w:rPr>
          <w:b/>
        </w:rPr>
        <w:t xml:space="preserve">Omezení </w:t>
      </w:r>
      <w:r w:rsidR="00BE4BAF">
        <w:rPr>
          <w:b/>
        </w:rPr>
        <w:t>vymezených činností</w:t>
      </w:r>
    </w:p>
    <w:p w14:paraId="08BB0955" w14:textId="77777777" w:rsidR="008E562F" w:rsidRDefault="008E562F" w:rsidP="00670D08">
      <w:pPr>
        <w:jc w:val="center"/>
      </w:pPr>
    </w:p>
    <w:p w14:paraId="0A61A686" w14:textId="77777777" w:rsidR="00FB7D42" w:rsidRPr="00CD7689" w:rsidRDefault="00FB7D42" w:rsidP="000E16D1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</w:pPr>
      <w:r w:rsidRPr="00CD7689">
        <w:t>Provozování činností vymezených v </w:t>
      </w:r>
      <w:r w:rsidR="00E23AC9" w:rsidRPr="00CD7689">
        <w:t>Č</w:t>
      </w:r>
      <w:r w:rsidRPr="00CD7689">
        <w:t xml:space="preserve">lánku 2 se na území </w:t>
      </w:r>
      <w:r w:rsidR="00B3100A" w:rsidRPr="00CD7689">
        <w:t xml:space="preserve">obce Troskovice </w:t>
      </w:r>
      <w:r w:rsidRPr="00CD7689">
        <w:rPr>
          <w:b/>
        </w:rPr>
        <w:t>zakazuje</w:t>
      </w:r>
      <w:r w:rsidRPr="00CD7689">
        <w:t>.</w:t>
      </w:r>
    </w:p>
    <w:p w14:paraId="5FF3EFEF" w14:textId="77777777" w:rsidR="000750C3" w:rsidRPr="00CD7689" w:rsidRDefault="000750C3" w:rsidP="000750C3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</w:pPr>
      <w:r w:rsidRPr="00CD7689">
        <w:t xml:space="preserve">Zákaz dle odst. l se </w:t>
      </w:r>
      <w:r w:rsidRPr="00CD7689">
        <w:rPr>
          <w:b/>
          <w:bCs/>
        </w:rPr>
        <w:t>nevztahuje</w:t>
      </w:r>
      <w:r w:rsidRPr="00CD7689">
        <w:t xml:space="preserve"> na:</w:t>
      </w:r>
    </w:p>
    <w:p w14:paraId="2C489651" w14:textId="77777777" w:rsidR="000750C3" w:rsidRPr="00CD7689" w:rsidRDefault="000750C3" w:rsidP="000750C3">
      <w:pPr>
        <w:pStyle w:val="Odstavecseseznamem"/>
        <w:numPr>
          <w:ilvl w:val="0"/>
          <w:numId w:val="7"/>
        </w:numPr>
        <w:jc w:val="both"/>
      </w:pPr>
      <w:r w:rsidRPr="00CD7689">
        <w:t>ohňostrojné práce, které podléhají povolovací povinnosti a na ohňostroje a ohňostrojné práce, které podléhají ohlašovací povinnosti</w:t>
      </w:r>
      <w:r>
        <w:rPr>
          <w:vertAlign w:val="superscript"/>
        </w:rPr>
        <w:t>2</w:t>
      </w:r>
      <w:r w:rsidRPr="00CD7689">
        <w:rPr>
          <w:vertAlign w:val="superscript"/>
        </w:rPr>
        <w:t>)</w:t>
      </w:r>
      <w:r w:rsidRPr="00CD7689">
        <w:t>,</w:t>
      </w:r>
    </w:p>
    <w:p w14:paraId="77BB69E1" w14:textId="77777777" w:rsidR="000750C3" w:rsidRPr="00CD7689" w:rsidRDefault="000750C3" w:rsidP="000750C3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689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používání zábavní pyrotechniky kategorie F1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768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D768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BD9CF60" w14:textId="77777777" w:rsidR="000750C3" w:rsidRPr="00CD7689" w:rsidRDefault="000750C3" w:rsidP="000750C3">
      <w:pPr>
        <w:pStyle w:val="Odstavecseseznamem"/>
        <w:numPr>
          <w:ilvl w:val="0"/>
          <w:numId w:val="7"/>
        </w:numPr>
        <w:jc w:val="both"/>
      </w:pPr>
      <w:r w:rsidRPr="00CD7689">
        <w:t xml:space="preserve">provozování vymezených činností dne 31. prosince od 23:00 do 24:00 hodin a dne 1. ledna </w:t>
      </w:r>
      <w:r w:rsidRPr="00CD7689">
        <w:br/>
        <w:t>od 00:00 do 00:30 hodin,</w:t>
      </w:r>
    </w:p>
    <w:p w14:paraId="1AC7AE85" w14:textId="04372E50" w:rsidR="00CD7689" w:rsidRDefault="000750C3" w:rsidP="00A0498B">
      <w:pPr>
        <w:pStyle w:val="Odstavecseseznamem"/>
        <w:numPr>
          <w:ilvl w:val="0"/>
          <w:numId w:val="4"/>
        </w:numPr>
        <w:spacing w:after="160" w:line="259" w:lineRule="auto"/>
        <w:ind w:left="426" w:hanging="426"/>
        <w:contextualSpacing w:val="0"/>
        <w:jc w:val="both"/>
      </w:pPr>
      <w:r>
        <w:lastRenderedPageBreak/>
        <w:t>Výjimka</w:t>
      </w:r>
      <w:r w:rsidR="000E16D1" w:rsidRPr="00CD7689">
        <w:t xml:space="preserve"> dle odst. </w:t>
      </w:r>
      <w:r>
        <w:t>2 písmena c)</w:t>
      </w:r>
      <w:r w:rsidR="00C00651" w:rsidRPr="00CD7689">
        <w:t xml:space="preserve"> se </w:t>
      </w:r>
      <w:r w:rsidR="00C00651" w:rsidRPr="000750C3">
        <w:rPr>
          <w:b/>
          <w:bCs/>
        </w:rPr>
        <w:t>nevztahuje</w:t>
      </w:r>
      <w:r w:rsidR="00C00651" w:rsidRPr="00CD7689">
        <w:t xml:space="preserve"> na</w:t>
      </w:r>
      <w:r>
        <w:t xml:space="preserve"> </w:t>
      </w:r>
      <w:r w:rsidR="004F0FF6" w:rsidRPr="00CD7689">
        <w:t>vyznačen</w:t>
      </w:r>
      <w:r w:rsidR="00CD7689" w:rsidRPr="00CD7689">
        <w:t>é</w:t>
      </w:r>
      <w:r w:rsidR="004F0FF6" w:rsidRPr="00CD7689">
        <w:t xml:space="preserve"> </w:t>
      </w:r>
      <w:r w:rsidR="00B3100A" w:rsidRPr="00CD7689">
        <w:t>lokalit</w:t>
      </w:r>
      <w:r w:rsidR="00CD7689" w:rsidRPr="00CD7689">
        <w:t>y</w:t>
      </w:r>
      <w:r w:rsidR="00E23AC9" w:rsidRPr="00CD7689">
        <w:t>, kde jsou</w:t>
      </w:r>
      <w:r w:rsidR="008E562F" w:rsidRPr="00CD7689">
        <w:t xml:space="preserve"> trvale</w:t>
      </w:r>
      <w:r w:rsidR="00E23AC9" w:rsidRPr="00CD7689">
        <w:t xml:space="preserve"> chována hospodářská</w:t>
      </w:r>
      <w:r w:rsidR="00B3100A" w:rsidRPr="00CD7689">
        <w:t xml:space="preserve"> zvířat</w:t>
      </w:r>
      <w:r w:rsidR="00E23AC9" w:rsidRPr="00CD7689">
        <w:t>a</w:t>
      </w:r>
      <w:r w:rsidR="00B3100A" w:rsidRPr="00CD7689">
        <w:t xml:space="preserve"> a</w:t>
      </w:r>
      <w:r w:rsidR="000C1BFC" w:rsidRPr="00CD7689">
        <w:t xml:space="preserve"> jejich</w:t>
      </w:r>
      <w:r w:rsidR="00B3100A" w:rsidRPr="00CD7689">
        <w:t xml:space="preserve"> </w:t>
      </w:r>
      <w:r w:rsidR="006E243F" w:rsidRPr="00CD7689">
        <w:t xml:space="preserve">přilehlé </w:t>
      </w:r>
      <w:r w:rsidR="00B3100A" w:rsidRPr="00CD7689">
        <w:t>okolí</w:t>
      </w:r>
      <w:r w:rsidR="00E23AC9" w:rsidRPr="00CD7689">
        <w:t xml:space="preserve"> </w:t>
      </w:r>
      <w:r w:rsidR="008E562F" w:rsidRPr="00CD7689">
        <w:t xml:space="preserve">do </w:t>
      </w:r>
      <w:r w:rsidR="008E562F" w:rsidRPr="007A117B">
        <w:t>vzdálenosti</w:t>
      </w:r>
      <w:r w:rsidR="00B3100A" w:rsidRPr="007A117B">
        <w:t xml:space="preserve"> 500</w:t>
      </w:r>
      <w:r w:rsidR="00E23AC9" w:rsidRPr="007A117B">
        <w:t xml:space="preserve"> </w:t>
      </w:r>
      <w:r w:rsidR="00B3100A" w:rsidRPr="007A117B">
        <w:t>m</w:t>
      </w:r>
      <w:r w:rsidR="00E23AC9" w:rsidRPr="00CD7689">
        <w:t xml:space="preserve">, viz Příloha č. </w:t>
      </w:r>
      <w:r w:rsidR="00CD7689" w:rsidRPr="00CD7689">
        <w:t>1</w:t>
      </w:r>
      <w:r w:rsidR="00B3100A" w:rsidRPr="00CD7689">
        <w:t xml:space="preserve">. </w:t>
      </w:r>
    </w:p>
    <w:p w14:paraId="53F862F1" w14:textId="5F7F7482" w:rsidR="000750C3" w:rsidRDefault="000750C3" w:rsidP="000750C3">
      <w:pPr>
        <w:spacing w:after="160" w:line="259" w:lineRule="auto"/>
        <w:jc w:val="both"/>
      </w:pPr>
    </w:p>
    <w:p w14:paraId="66BCDDD2" w14:textId="77777777" w:rsidR="000750C3" w:rsidRPr="00C31C48" w:rsidRDefault="000750C3" w:rsidP="000750C3">
      <w:pPr>
        <w:jc w:val="center"/>
      </w:pPr>
      <w:r w:rsidRPr="00C31C48">
        <w:rPr>
          <w:b/>
        </w:rPr>
        <w:t xml:space="preserve">Článek </w:t>
      </w:r>
      <w:r>
        <w:rPr>
          <w:b/>
        </w:rPr>
        <w:t>4</w:t>
      </w:r>
    </w:p>
    <w:p w14:paraId="7696BF64" w14:textId="77777777" w:rsidR="000750C3" w:rsidRDefault="000750C3" w:rsidP="000750C3">
      <w:pPr>
        <w:jc w:val="center"/>
        <w:rPr>
          <w:b/>
        </w:rPr>
      </w:pPr>
      <w:r>
        <w:rPr>
          <w:b/>
        </w:rPr>
        <w:t>Stanovení výjimečných případů, kdy doba nočního klidu je vymezena dobou kratší</w:t>
      </w:r>
    </w:p>
    <w:p w14:paraId="10395412" w14:textId="77777777" w:rsidR="000750C3" w:rsidRDefault="000750C3" w:rsidP="000750C3">
      <w:pPr>
        <w:jc w:val="center"/>
        <w:rPr>
          <w:b/>
        </w:rPr>
      </w:pPr>
    </w:p>
    <w:p w14:paraId="74D06D1F" w14:textId="34F25C35" w:rsidR="000750C3" w:rsidRDefault="000750C3" w:rsidP="000750C3">
      <w:pPr>
        <w:jc w:val="both"/>
      </w:pPr>
      <w:r>
        <w:t>Doba nočního klidu je vymezena kratší dobou na území celé obce v noci z 31. prosince na 1. ledna na dobu od 00:30 do 6:00 hodin</w:t>
      </w:r>
      <w:r w:rsidR="008C7492">
        <w:t>.</w:t>
      </w:r>
    </w:p>
    <w:p w14:paraId="687273DA" w14:textId="30D91074" w:rsidR="00FB7D42" w:rsidRPr="00FB7D42" w:rsidRDefault="00FB7D42" w:rsidP="000E16D1"/>
    <w:p w14:paraId="42C10F88" w14:textId="4D77C244" w:rsidR="008E562F" w:rsidRPr="008E562F" w:rsidRDefault="008E562F" w:rsidP="008E562F">
      <w:pPr>
        <w:pStyle w:val="Nadpis1"/>
        <w:rPr>
          <w:sz w:val="24"/>
        </w:rPr>
      </w:pPr>
      <w:r w:rsidRPr="008E562F">
        <w:rPr>
          <w:sz w:val="24"/>
        </w:rPr>
        <w:t>Článek 5</w:t>
      </w:r>
    </w:p>
    <w:p w14:paraId="037DA2DC" w14:textId="77777777" w:rsidR="008E562F" w:rsidRDefault="00630A7F" w:rsidP="00670D08">
      <w:pPr>
        <w:jc w:val="center"/>
        <w:rPr>
          <w:b/>
        </w:rPr>
      </w:pPr>
      <w:r w:rsidRPr="00670D08">
        <w:rPr>
          <w:b/>
        </w:rPr>
        <w:t>Účinnost</w:t>
      </w:r>
    </w:p>
    <w:p w14:paraId="05DD8C38" w14:textId="77777777" w:rsidR="00630A7F" w:rsidRPr="00670D08" w:rsidRDefault="00630A7F" w:rsidP="00670D08">
      <w:pPr>
        <w:jc w:val="center"/>
        <w:rPr>
          <w:b/>
        </w:rPr>
      </w:pPr>
      <w:r w:rsidRPr="00670D08">
        <w:rPr>
          <w:b/>
        </w:rPr>
        <w:t xml:space="preserve"> </w:t>
      </w:r>
    </w:p>
    <w:p w14:paraId="1F58FFF6" w14:textId="3ED1AC95" w:rsidR="00670D08" w:rsidRDefault="00630A7F" w:rsidP="000E16D1">
      <w:pPr>
        <w:pStyle w:val="Zkladntext"/>
        <w:rPr>
          <w:rFonts w:ascii="Times New Roman" w:hAnsi="Times New Roman" w:cs="Times New Roman"/>
          <w:szCs w:val="22"/>
        </w:rPr>
        <w:sectPr w:rsidR="00670D08" w:rsidSect="00670D08">
          <w:footerReference w:type="even" r:id="rId8"/>
          <w:footerReference w:type="first" r:id="rId9"/>
          <w:footnotePr>
            <w:pos w:val="beneathText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Cs w:val="22"/>
        </w:rPr>
        <w:t>Tato obecně zá</w:t>
      </w:r>
      <w:r w:rsidR="003E4785">
        <w:rPr>
          <w:rFonts w:ascii="Times New Roman" w:hAnsi="Times New Roman" w:cs="Times New Roman"/>
          <w:szCs w:val="22"/>
        </w:rPr>
        <w:t xml:space="preserve">vazná vyhláška nabývá účinnosti </w:t>
      </w:r>
      <w:r w:rsidR="003E4785" w:rsidRPr="003E4785">
        <w:rPr>
          <w:rFonts w:ascii="Times New Roman" w:hAnsi="Times New Roman" w:cs="Times New Roman"/>
          <w:szCs w:val="22"/>
        </w:rPr>
        <w:t xml:space="preserve">počátkem patnáctého dne následujícího po dni </w:t>
      </w:r>
      <w:r w:rsidR="00CD7689">
        <w:rPr>
          <w:rFonts w:ascii="Times New Roman" w:hAnsi="Times New Roman" w:cs="Times New Roman"/>
          <w:szCs w:val="22"/>
        </w:rPr>
        <w:t>jejího</w:t>
      </w:r>
      <w:r w:rsidR="003E4785" w:rsidRPr="003E4785">
        <w:rPr>
          <w:rFonts w:ascii="Times New Roman" w:hAnsi="Times New Roman" w:cs="Times New Roman"/>
          <w:szCs w:val="22"/>
        </w:rPr>
        <w:t xml:space="preserve"> vyhlášení</w:t>
      </w:r>
      <w:r w:rsidR="003E4785">
        <w:rPr>
          <w:rFonts w:ascii="Times New Roman" w:hAnsi="Times New Roman" w:cs="Times New Roman"/>
          <w:szCs w:val="22"/>
        </w:rPr>
        <w:t xml:space="preserve"> (zveřejnění ve Sbírce právní</w:t>
      </w:r>
      <w:r w:rsidR="00440E52">
        <w:rPr>
          <w:rFonts w:ascii="Times New Roman" w:hAnsi="Times New Roman" w:cs="Times New Roman"/>
          <w:szCs w:val="22"/>
        </w:rPr>
        <w:t>ch předpisů ÚSC a některých SÚ)</w:t>
      </w:r>
    </w:p>
    <w:p w14:paraId="0FDC6B61" w14:textId="77777777" w:rsidR="00407C7D" w:rsidRDefault="00407C7D" w:rsidP="00440E52">
      <w:pPr>
        <w:pStyle w:val="Zkladntext"/>
        <w:rPr>
          <w:rFonts w:ascii="Times New Roman" w:hAnsi="Times New Roman" w:cs="Times New Roman"/>
          <w:szCs w:val="22"/>
        </w:rPr>
      </w:pPr>
    </w:p>
    <w:p w14:paraId="0C34D478" w14:textId="77777777" w:rsidR="00440E52" w:rsidRDefault="00440E52" w:rsidP="00440E52">
      <w:pPr>
        <w:pStyle w:val="Zkladntext"/>
        <w:rPr>
          <w:rFonts w:ascii="Times New Roman" w:hAnsi="Times New Roman" w:cs="Times New Roman"/>
          <w:szCs w:val="22"/>
        </w:rPr>
        <w:sectPr w:rsidR="00440E52" w:rsidSect="00670D08">
          <w:footnotePr>
            <w:pos w:val="beneathText"/>
          </w:footnotePr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14:paraId="1AE51935" w14:textId="5A1FACCB" w:rsidR="00440E52" w:rsidRDefault="00440E52" w:rsidP="00440E52">
      <w:pPr>
        <w:pStyle w:val="Zkladntext"/>
        <w:rPr>
          <w:rFonts w:ascii="Times New Roman" w:hAnsi="Times New Roman" w:cs="Times New Roman"/>
          <w:szCs w:val="22"/>
        </w:rPr>
      </w:pPr>
    </w:p>
    <w:p w14:paraId="6204D0A8" w14:textId="77777777" w:rsidR="00440E52" w:rsidRDefault="00440E52" w:rsidP="00440E52">
      <w:pPr>
        <w:pStyle w:val="Zkladntext"/>
        <w:rPr>
          <w:rFonts w:ascii="Times New Roman" w:hAnsi="Times New Roman" w:cs="Times New Roman"/>
          <w:szCs w:val="22"/>
        </w:rPr>
      </w:pPr>
    </w:p>
    <w:p w14:paraId="6DC5A507" w14:textId="77777777" w:rsidR="00440E52" w:rsidRDefault="00440E52" w:rsidP="00440E52">
      <w:pPr>
        <w:pStyle w:val="Zkladntext"/>
        <w:rPr>
          <w:rFonts w:ascii="Times New Roman" w:hAnsi="Times New Roman" w:cs="Times New Roman"/>
          <w:szCs w:val="22"/>
        </w:rPr>
      </w:pPr>
    </w:p>
    <w:p w14:paraId="112748D1" w14:textId="77777777" w:rsidR="00440E52" w:rsidRDefault="00440E52" w:rsidP="00670D08">
      <w:pPr>
        <w:pStyle w:val="Zkladntext"/>
        <w:jc w:val="center"/>
        <w:rPr>
          <w:rFonts w:ascii="Times New Roman" w:hAnsi="Times New Roman" w:cs="Times New Roman"/>
          <w:szCs w:val="22"/>
        </w:rPr>
      </w:pPr>
    </w:p>
    <w:p w14:paraId="2B2132B9" w14:textId="77777777" w:rsidR="00440E52" w:rsidRDefault="00440E52" w:rsidP="00670D08">
      <w:pPr>
        <w:pStyle w:val="Zkladntext"/>
        <w:jc w:val="center"/>
        <w:rPr>
          <w:rFonts w:ascii="Times New Roman" w:hAnsi="Times New Roman" w:cs="Times New Roman"/>
          <w:szCs w:val="22"/>
        </w:rPr>
      </w:pPr>
    </w:p>
    <w:p w14:paraId="33A3B0E9" w14:textId="77777777" w:rsidR="00440E52" w:rsidRDefault="00440E52" w:rsidP="00670D08">
      <w:pPr>
        <w:pStyle w:val="Zkladntext"/>
        <w:jc w:val="center"/>
        <w:rPr>
          <w:rFonts w:ascii="Times New Roman" w:hAnsi="Times New Roman" w:cs="Times New Roman"/>
          <w:szCs w:val="22"/>
        </w:rPr>
      </w:pPr>
    </w:p>
    <w:p w14:paraId="47152512" w14:textId="77777777" w:rsidR="00670D08" w:rsidRDefault="00670D08" w:rsidP="00670D08">
      <w:pPr>
        <w:pStyle w:val="Zkladntex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</w:t>
      </w:r>
    </w:p>
    <w:p w14:paraId="113BFD02" w14:textId="77777777" w:rsidR="00670D08" w:rsidRDefault="00670D08" w:rsidP="00670D0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Ing. Martin </w:t>
      </w:r>
      <w:proofErr w:type="spellStart"/>
      <w:r>
        <w:rPr>
          <w:sz w:val="22"/>
          <w:szCs w:val="22"/>
        </w:rPr>
        <w:t>Svadbík</w:t>
      </w:r>
      <w:proofErr w:type="spellEnd"/>
    </w:p>
    <w:p w14:paraId="4565E48F" w14:textId="77777777" w:rsidR="00670D08" w:rsidRDefault="00670D08" w:rsidP="00670D08">
      <w:pPr>
        <w:jc w:val="center"/>
        <w:rPr>
          <w:sz w:val="22"/>
          <w:szCs w:val="22"/>
        </w:rPr>
      </w:pPr>
      <w:r>
        <w:rPr>
          <w:sz w:val="22"/>
          <w:szCs w:val="22"/>
        </w:rPr>
        <w:t>starosta</w:t>
      </w:r>
    </w:p>
    <w:p w14:paraId="70FE0994" w14:textId="77777777" w:rsidR="00670D08" w:rsidRDefault="00670D08" w:rsidP="00670D08">
      <w:pPr>
        <w:jc w:val="center"/>
        <w:rPr>
          <w:szCs w:val="22"/>
        </w:rPr>
      </w:pPr>
    </w:p>
    <w:p w14:paraId="4EEA5525" w14:textId="77777777" w:rsidR="00670D08" w:rsidRDefault="00670D08" w:rsidP="00440E52">
      <w:pPr>
        <w:rPr>
          <w:szCs w:val="22"/>
        </w:rPr>
      </w:pPr>
    </w:p>
    <w:p w14:paraId="29C69BFC" w14:textId="77777777" w:rsidR="00440E52" w:rsidRDefault="00440E52" w:rsidP="00440E52">
      <w:pPr>
        <w:rPr>
          <w:szCs w:val="22"/>
        </w:rPr>
      </w:pPr>
    </w:p>
    <w:p w14:paraId="435AD502" w14:textId="77777777" w:rsidR="00440E52" w:rsidRDefault="00440E52" w:rsidP="00440E52">
      <w:pPr>
        <w:rPr>
          <w:szCs w:val="22"/>
        </w:rPr>
      </w:pPr>
    </w:p>
    <w:p w14:paraId="0EAA8BFD" w14:textId="77777777" w:rsidR="00440E52" w:rsidRDefault="00440E52" w:rsidP="00440E52">
      <w:pPr>
        <w:rPr>
          <w:szCs w:val="22"/>
        </w:rPr>
      </w:pPr>
    </w:p>
    <w:p w14:paraId="3FC92FB8" w14:textId="77777777" w:rsidR="00440E52" w:rsidRDefault="00440E52" w:rsidP="00440E52">
      <w:pPr>
        <w:rPr>
          <w:szCs w:val="22"/>
        </w:rPr>
      </w:pPr>
    </w:p>
    <w:p w14:paraId="0ED13FD7" w14:textId="77777777" w:rsidR="00670D08" w:rsidRDefault="00670D08" w:rsidP="00670D08">
      <w:pPr>
        <w:jc w:val="center"/>
        <w:rPr>
          <w:szCs w:val="22"/>
        </w:rPr>
      </w:pPr>
      <w:r>
        <w:rPr>
          <w:szCs w:val="22"/>
        </w:rPr>
        <w:t>_________________________</w:t>
      </w:r>
    </w:p>
    <w:p w14:paraId="0C8AD4F4" w14:textId="77777777" w:rsidR="00670D08" w:rsidRDefault="00670D08" w:rsidP="00670D08">
      <w:pPr>
        <w:jc w:val="center"/>
        <w:rPr>
          <w:sz w:val="22"/>
          <w:szCs w:val="22"/>
        </w:rPr>
      </w:pPr>
      <w:r>
        <w:rPr>
          <w:sz w:val="22"/>
          <w:szCs w:val="22"/>
        </w:rPr>
        <w:t>Otakar Forman</w:t>
      </w:r>
    </w:p>
    <w:p w14:paraId="2DC90035" w14:textId="566F9155" w:rsidR="00440E52" w:rsidRDefault="00440E52" w:rsidP="00440E52">
      <w:pPr>
        <w:jc w:val="center"/>
      </w:pPr>
      <w:r>
        <w:rPr>
          <w:sz w:val="22"/>
          <w:szCs w:val="22"/>
        </w:rPr>
        <w:t>místostarosta</w:t>
      </w:r>
    </w:p>
    <w:sectPr w:rsidR="00440E52" w:rsidSect="00440E52">
      <w:footerReference w:type="first" r:id="rId10"/>
      <w:footnotePr>
        <w:pos w:val="beneathText"/>
      </w:footnotePr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BC9D1" w14:textId="77777777" w:rsidR="00BD7BDE" w:rsidRDefault="00BD7BDE">
      <w:r>
        <w:separator/>
      </w:r>
    </w:p>
  </w:endnote>
  <w:endnote w:type="continuationSeparator" w:id="0">
    <w:p w14:paraId="3EBC10C8" w14:textId="77777777" w:rsidR="00BD7BDE" w:rsidRDefault="00B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16BCD" w14:textId="77777777" w:rsidR="002F79F0" w:rsidRDefault="00630A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0E52">
      <w:rPr>
        <w:rStyle w:val="slostrnky"/>
        <w:noProof/>
      </w:rPr>
      <w:t>2</w:t>
    </w:r>
    <w:r>
      <w:rPr>
        <w:rStyle w:val="slostrnky"/>
      </w:rPr>
      <w:fldChar w:fldCharType="end"/>
    </w:r>
  </w:p>
  <w:p w14:paraId="06A14435" w14:textId="77777777" w:rsidR="002F79F0" w:rsidRDefault="00BD7B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091C7" w14:textId="584F1CB7" w:rsidR="000750C3" w:rsidRPr="000750C3" w:rsidRDefault="000750C3" w:rsidP="000750C3">
    <w:pPr>
      <w:pStyle w:val="Zpat"/>
      <w:numPr>
        <w:ilvl w:val="0"/>
        <w:numId w:val="6"/>
      </w:numPr>
      <w:ind w:left="709" w:right="360"/>
      <w:jc w:val="both"/>
      <w:rPr>
        <w:sz w:val="18"/>
        <w:szCs w:val="18"/>
      </w:rPr>
    </w:pPr>
    <w:r w:rsidRPr="000750C3">
      <w:rPr>
        <w:sz w:val="18"/>
        <w:szCs w:val="18"/>
      </w:rPr>
      <w:t xml:space="preserve">§ 5 odst. 1 písm. d) a odst. 2 písm. a) zákona č. 251/2016 Sb., o některých přestupcích, ve znění pozdějších předpisů (Fyzická osoba se dopustí přestupku tím, že poruší noční klid. Právnická nebo podnikající fyzická osoba se dopustí přestupku tím, že poruší noční klid.) a § 5 odst. </w:t>
    </w:r>
    <w:r>
      <w:rPr>
        <w:sz w:val="18"/>
        <w:szCs w:val="18"/>
      </w:rPr>
      <w:t>7</w:t>
    </w:r>
    <w:r w:rsidRPr="000750C3">
      <w:rPr>
        <w:sz w:val="18"/>
        <w:szCs w:val="18"/>
      </w:rPr>
      <w:t xml:space="preserve"> zákona č. 251/2016 Sb., o některých přestupcích (Dobou nočního klidu se rozumí doba od dvacáté druhé do šesté hodiny.)</w:t>
    </w:r>
  </w:p>
  <w:p w14:paraId="04599283" w14:textId="45686326" w:rsidR="00670D08" w:rsidRPr="00CD7689" w:rsidRDefault="00670D08" w:rsidP="000750C3">
    <w:pPr>
      <w:pStyle w:val="Zpat"/>
      <w:numPr>
        <w:ilvl w:val="0"/>
        <w:numId w:val="6"/>
      </w:numPr>
      <w:ind w:left="709" w:right="360"/>
      <w:jc w:val="both"/>
      <w:rPr>
        <w:sz w:val="18"/>
        <w:szCs w:val="18"/>
      </w:rPr>
    </w:pPr>
    <w:r w:rsidRPr="00CD7689">
      <w:rPr>
        <w:sz w:val="18"/>
        <w:szCs w:val="18"/>
      </w:rPr>
      <w:t>zák. č.</w:t>
    </w:r>
    <w:r w:rsidRPr="00CD7689">
      <w:rPr>
        <w:sz w:val="18"/>
        <w:szCs w:val="18"/>
        <w:vertAlign w:val="superscript"/>
      </w:rPr>
      <w:t xml:space="preserve"> </w:t>
    </w:r>
    <w:r w:rsidRPr="00CD7689">
      <w:rPr>
        <w:sz w:val="18"/>
        <w:szCs w:val="18"/>
      </w:rPr>
      <w:t>206/2015 Sb., o pyrotechnických výrobcích a zacházení s nimi a o změně některých zákonů (zákon o pyrotechnice), ve znění pozdějších předpisů,</w:t>
    </w:r>
  </w:p>
  <w:p w14:paraId="7B56582B" w14:textId="3D9CFDED" w:rsidR="00670D08" w:rsidRPr="00880D7F" w:rsidRDefault="00CD7689" w:rsidP="000750C3">
    <w:pPr>
      <w:pStyle w:val="Zpat"/>
      <w:numPr>
        <w:ilvl w:val="0"/>
        <w:numId w:val="6"/>
      </w:numPr>
      <w:ind w:left="709" w:right="360"/>
      <w:jc w:val="both"/>
      <w:rPr>
        <w:sz w:val="20"/>
        <w:szCs w:val="20"/>
      </w:rPr>
    </w:pPr>
    <w:r>
      <w:rPr>
        <w:sz w:val="18"/>
        <w:szCs w:val="18"/>
      </w:rPr>
      <w:t xml:space="preserve">Dle čl. 1 písm. a) přílohy č. 1 zákona č. 206/2015 Sb., o pyrotechnice, se </w:t>
    </w:r>
    <w:r>
      <w:rPr>
        <w:color w:val="000000"/>
        <w:sz w:val="18"/>
        <w:szCs w:val="18"/>
        <w:shd w:val="clear" w:color="auto" w:fill="FFFFFF"/>
      </w:rPr>
      <w:t>zábavní pyrotechnika dělí, mj. na kategorii </w:t>
    </w:r>
    <w:r>
      <w:rPr>
        <w:sz w:val="18"/>
        <w:szCs w:val="18"/>
      </w:rPr>
      <w:t>F1</w:t>
    </w:r>
    <w:r>
      <w:rPr>
        <w:color w:val="000000"/>
        <w:sz w:val="18"/>
        <w:szCs w:val="18"/>
        <w:shd w:val="clear" w:color="auto" w:fill="FFFFFF"/>
      </w:rPr>
      <w:t>, do níž patří zábavní pyrotechnika, která představuje velmi malé nebezpečí a má zanedbatelnou úroveň hluku, a která je určena pro použití na omezených plochách, včetně zábavní pyrotechniky určené k použití uvnitř obytných budov</w:t>
    </w:r>
    <w:r w:rsidR="00670D08">
      <w:rPr>
        <w:sz w:val="20"/>
        <w:szCs w:val="20"/>
      </w:rPr>
      <w:t>.</w:t>
    </w:r>
  </w:p>
  <w:p w14:paraId="3A816CBF" w14:textId="77777777" w:rsidR="00670D08" w:rsidRDefault="00670D08" w:rsidP="00670D08">
    <w:pPr>
      <w:pStyle w:val="Zpat"/>
      <w:tabs>
        <w:tab w:val="clear" w:pos="4536"/>
        <w:tab w:val="clear" w:pos="9072"/>
        <w:tab w:val="left" w:pos="295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E4C05" w14:textId="77777777" w:rsidR="00670D08" w:rsidRPr="00670D08" w:rsidRDefault="00670D08" w:rsidP="00670D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E54B0" w14:textId="77777777" w:rsidR="00BD7BDE" w:rsidRDefault="00BD7BDE">
      <w:r>
        <w:separator/>
      </w:r>
    </w:p>
  </w:footnote>
  <w:footnote w:type="continuationSeparator" w:id="0">
    <w:p w14:paraId="6EEBB7C1" w14:textId="77777777" w:rsidR="00BD7BDE" w:rsidRDefault="00B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0DC1"/>
    <w:multiLevelType w:val="hybridMultilevel"/>
    <w:tmpl w:val="D01A095C"/>
    <w:lvl w:ilvl="0" w:tplc="7812C9A0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339B"/>
    <w:multiLevelType w:val="hybridMultilevel"/>
    <w:tmpl w:val="53463680"/>
    <w:lvl w:ilvl="0" w:tplc="3CCE36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A69C2"/>
    <w:multiLevelType w:val="hybridMultilevel"/>
    <w:tmpl w:val="8EF6E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C47C2"/>
    <w:multiLevelType w:val="hybridMultilevel"/>
    <w:tmpl w:val="BE148940"/>
    <w:lvl w:ilvl="0" w:tplc="D44E6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51E02"/>
    <w:multiLevelType w:val="hybridMultilevel"/>
    <w:tmpl w:val="099AC720"/>
    <w:lvl w:ilvl="0" w:tplc="4992B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06A44"/>
    <w:multiLevelType w:val="hybridMultilevel"/>
    <w:tmpl w:val="D24669C6"/>
    <w:lvl w:ilvl="0" w:tplc="68F6FC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64C1AC5"/>
    <w:multiLevelType w:val="hybridMultilevel"/>
    <w:tmpl w:val="64A0A61A"/>
    <w:lvl w:ilvl="0" w:tplc="B4FCAA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E73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F"/>
    <w:rsid w:val="00014B8B"/>
    <w:rsid w:val="00033B36"/>
    <w:rsid w:val="000750C3"/>
    <w:rsid w:val="000A476C"/>
    <w:rsid w:val="000C09C0"/>
    <w:rsid w:val="000C1BFC"/>
    <w:rsid w:val="000C6A65"/>
    <w:rsid w:val="000D5063"/>
    <w:rsid w:val="000E16D1"/>
    <w:rsid w:val="0013739D"/>
    <w:rsid w:val="001E6FC8"/>
    <w:rsid w:val="00234AA8"/>
    <w:rsid w:val="002467B6"/>
    <w:rsid w:val="002623BF"/>
    <w:rsid w:val="0027350F"/>
    <w:rsid w:val="002C73E1"/>
    <w:rsid w:val="002E0BEE"/>
    <w:rsid w:val="00301F31"/>
    <w:rsid w:val="0030319F"/>
    <w:rsid w:val="00303B64"/>
    <w:rsid w:val="003C4BC3"/>
    <w:rsid w:val="003E4785"/>
    <w:rsid w:val="00407C7D"/>
    <w:rsid w:val="00440E52"/>
    <w:rsid w:val="00475B3F"/>
    <w:rsid w:val="004762D2"/>
    <w:rsid w:val="004B139A"/>
    <w:rsid w:val="004B2F14"/>
    <w:rsid w:val="004F0FF6"/>
    <w:rsid w:val="00535293"/>
    <w:rsid w:val="005F3F46"/>
    <w:rsid w:val="00606353"/>
    <w:rsid w:val="00630A7F"/>
    <w:rsid w:val="00670D08"/>
    <w:rsid w:val="006A62D9"/>
    <w:rsid w:val="006E243F"/>
    <w:rsid w:val="006E3CB4"/>
    <w:rsid w:val="006E662A"/>
    <w:rsid w:val="007916E8"/>
    <w:rsid w:val="007A117B"/>
    <w:rsid w:val="007D5497"/>
    <w:rsid w:val="008266E5"/>
    <w:rsid w:val="00880D7F"/>
    <w:rsid w:val="008A1852"/>
    <w:rsid w:val="008C7492"/>
    <w:rsid w:val="008E01EB"/>
    <w:rsid w:val="008E562F"/>
    <w:rsid w:val="0091770B"/>
    <w:rsid w:val="00946F21"/>
    <w:rsid w:val="00A11AF8"/>
    <w:rsid w:val="00A2399D"/>
    <w:rsid w:val="00A30333"/>
    <w:rsid w:val="00A60D74"/>
    <w:rsid w:val="00A74D39"/>
    <w:rsid w:val="00B3100A"/>
    <w:rsid w:val="00B921D8"/>
    <w:rsid w:val="00BA1B4D"/>
    <w:rsid w:val="00BD7BDE"/>
    <w:rsid w:val="00BE4BAF"/>
    <w:rsid w:val="00BE6C15"/>
    <w:rsid w:val="00C00651"/>
    <w:rsid w:val="00C4079C"/>
    <w:rsid w:val="00C73733"/>
    <w:rsid w:val="00C862BC"/>
    <w:rsid w:val="00CD7689"/>
    <w:rsid w:val="00CE2BA8"/>
    <w:rsid w:val="00D32301"/>
    <w:rsid w:val="00D41543"/>
    <w:rsid w:val="00D627A5"/>
    <w:rsid w:val="00DE4BCE"/>
    <w:rsid w:val="00DE6B99"/>
    <w:rsid w:val="00DF521E"/>
    <w:rsid w:val="00E23AC9"/>
    <w:rsid w:val="00EC449F"/>
    <w:rsid w:val="00EF193C"/>
    <w:rsid w:val="00EF201C"/>
    <w:rsid w:val="00F56B89"/>
    <w:rsid w:val="00FA0AF8"/>
    <w:rsid w:val="00FB7D42"/>
    <w:rsid w:val="00FD7986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699AF"/>
  <w15:chartTrackingRefBased/>
  <w15:docId w15:val="{B6C065B5-AF68-4A85-80FF-E7F333FF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0A7F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630A7F"/>
    <w:pPr>
      <w:keepNext/>
      <w:ind w:left="360"/>
      <w:jc w:val="center"/>
      <w:outlineLvl w:val="1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qFormat/>
    <w:rsid w:val="00630A7F"/>
    <w:pPr>
      <w:keepNext/>
      <w:jc w:val="center"/>
      <w:outlineLvl w:val="2"/>
    </w:pPr>
    <w:rPr>
      <w:b/>
      <w:spacing w:val="-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0A7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630A7F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30A7F"/>
    <w:rPr>
      <w:rFonts w:ascii="Times New Roman" w:eastAsia="Times New Roman" w:hAnsi="Times New Roman" w:cs="Times New Roman"/>
      <w:b/>
      <w:spacing w:val="-4"/>
      <w:sz w:val="24"/>
      <w:lang w:eastAsia="cs-CZ"/>
    </w:rPr>
  </w:style>
  <w:style w:type="paragraph" w:styleId="Zkladntext">
    <w:name w:val="Body Text"/>
    <w:basedOn w:val="Normln"/>
    <w:link w:val="ZkladntextChar"/>
    <w:semiHidden/>
    <w:rsid w:val="00630A7F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630A7F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0A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A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30A7F"/>
  </w:style>
  <w:style w:type="paragraph" w:styleId="Titulek">
    <w:name w:val="caption"/>
    <w:basedOn w:val="Normln"/>
    <w:next w:val="Normln"/>
    <w:qFormat/>
    <w:rsid w:val="00630A7F"/>
    <w:pPr>
      <w:pBdr>
        <w:bottom w:val="single" w:sz="6" w:space="1" w:color="auto"/>
      </w:pBdr>
      <w:tabs>
        <w:tab w:val="right" w:pos="9468"/>
        <w:tab w:val="center" w:pos="958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48"/>
      <w:szCs w:val="20"/>
    </w:rPr>
  </w:style>
  <w:style w:type="paragraph" w:styleId="Odstavecseseznamem">
    <w:name w:val="List Paragraph"/>
    <w:basedOn w:val="Normln"/>
    <w:uiPriority w:val="34"/>
    <w:qFormat/>
    <w:rsid w:val="00014B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1E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6E243F"/>
    <w:rPr>
      <w:b/>
      <w:bCs/>
    </w:rPr>
  </w:style>
  <w:style w:type="character" w:styleId="Zdraznn">
    <w:name w:val="Emphasis"/>
    <w:basedOn w:val="Standardnpsmoodstavce"/>
    <w:uiPriority w:val="20"/>
    <w:qFormat/>
    <w:rsid w:val="00E23AC9"/>
    <w:rPr>
      <w:i/>
      <w:iCs/>
    </w:rPr>
  </w:style>
  <w:style w:type="paragraph" w:styleId="Textpoznpodarou">
    <w:name w:val="footnote text"/>
    <w:basedOn w:val="Normln"/>
    <w:link w:val="TextpoznpodarouChar"/>
    <w:unhideWhenUsed/>
    <w:rsid w:val="00CD76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CD7689"/>
    <w:rPr>
      <w:sz w:val="20"/>
      <w:szCs w:val="20"/>
    </w:rPr>
  </w:style>
  <w:style w:type="paragraph" w:styleId="Bezmezer">
    <w:name w:val="No Spacing"/>
    <w:uiPriority w:val="1"/>
    <w:qFormat/>
    <w:rsid w:val="00CD7689"/>
    <w:pPr>
      <w:spacing w:after="0" w:line="240" w:lineRule="auto"/>
    </w:pPr>
  </w:style>
  <w:style w:type="character" w:styleId="Znakapoznpodarou">
    <w:name w:val="footnote reference"/>
    <w:basedOn w:val="Standardnpsmoodstavce"/>
    <w:unhideWhenUsed/>
    <w:rsid w:val="00CD7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D977-6ABE-4B90-B072-D7E5A6C8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Dědová Hana JUDr.</dc:creator>
  <cp:keywords/>
  <dc:description/>
  <cp:lastModifiedBy>Obec</cp:lastModifiedBy>
  <cp:revision>5</cp:revision>
  <cp:lastPrinted>2024-01-25T08:34:00Z</cp:lastPrinted>
  <dcterms:created xsi:type="dcterms:W3CDTF">2024-02-15T22:46:00Z</dcterms:created>
  <dcterms:modified xsi:type="dcterms:W3CDTF">2024-02-15T23:47:00Z</dcterms:modified>
</cp:coreProperties>
</file>